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John White</w:t>
      </w:r>
    </w:p>
    <w:p>
      <w:pPr>
        <w:spacing w:after="40"/>
        <w:jc w:val="center"/>
      </w:pPr>
      <w:r>
        <w:rPr>
          <w:color w:val="404040"/>
          <w:sz w:val="22"/>
          <w:szCs w:val="22"/>
        </w:rPr>
        <w:t xml:space="preserve">Head of AI Solutions  |  AI Strategy &amp; Agentic Systems  |  Enterprise Architecture</w:t>
      </w:r>
    </w:p>
    <w:p>
      <w:pPr>
        <w:pBdr>
          <w:bottom w:val="single" w:color="1F4E79" w:sz="8" w:space="4"/>
        </w:pBdr>
        <w:spacing w:after="200"/>
        <w:jc w:val="center"/>
      </w:pPr>
      <w:r>
        <w:rPr>
          <w:color w:val="595959"/>
          <w:sz w:val="20"/>
          <w:szCs w:val="20"/>
        </w:rPr>
        <w:t xml:space="preserve">Salt Lake City, UT 84111  •  801-683-0208  •  whitetech@gmail.com  •  johnwhite.dev  •  linkedin.com/in/whitetech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PROFESSIONAL SUMMARY</w:t>
      </w:r>
    </w:p>
    <w:p>
      <w:pPr>
        <w:spacing w:after="120" w:line="280"/>
        <w:jc w:val="both"/>
      </w:pPr>
      <w:r>
        <w:t xml:space="preserve">Executive technology leader with over 20 years of progressive experience spanning software development, artificial intelligence, and C-suite leadership. Deep expertise in agentic AI systems, multi-model LLM orchestration, MCP integration, and enterprise-scale AI platform architecture. Practitioner of AI-native development methodologies that accelerate delivery cycles by 40% while maintaining production-grade quality. Proven track record of transforming organizations through AI solutions that deliver measurable business outcomes — including growing annual revenue from $10M to $100M as CTO. Strong technical foundation in .NET 10/C#, enterprise AWS architecture, and modern cloud-native practices. Effective communicator who translates complex technical concepts into clear business strategy for executive stakeholders.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PROFESSIONAL EXPERIENCE</w:t>
      </w:r>
    </w:p>
    <w:p>
      <w:pPr>
        <w:tabs>
          <w:tab w:val="right" w:pos="9360"/>
        </w:tabs>
        <w:spacing w:after="0" w:before="120"/>
      </w:pPr>
      <w:r>
        <w:rPr>
          <w:b/>
          <w:bCs/>
          <w:sz w:val="22"/>
          <w:szCs w:val="22"/>
        </w:rPr>
        <w:t xml:space="preserve">Head of AI Solutions</w:t>
      </w:r>
      <w:r>
        <w:rPr>
          <w:color w:val="595959"/>
          <w:sz w:val="20"/>
          <w:szCs w:val="20"/>
        </w:rPr>
        <w:t xml:space="preserve">	Oct 2024 – Present</w:t>
      </w:r>
    </w:p>
    <w:p>
      <w:pPr>
        <w:spacing w:after="80"/>
      </w:pPr>
      <w:r>
        <w:rPr>
          <w:i/>
          <w:iCs/>
          <w:color w:val="595959"/>
          <w:sz w:val="21"/>
          <w:szCs w:val="21"/>
        </w:rPr>
        <w:t xml:space="preserve">Ai Intersect (aiintersect.ai) — Salt Lake City, 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AI Strategy &amp; Implementation: </w:t>
      </w:r>
      <w:r>
        <w:t xml:space="preserve">Lead development and execution of comprehensive AI strategies for enterprise clients, delivering 35% average efficiency improvements across business operations.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Multi-Model AI Orchestration: </w:t>
      </w:r>
      <w:r>
        <w:t xml:space="preserve">Architect provider-agnostic systems leveraging multiple LLM providers (OpenAI, Anthropic, Google, Meta) with reasoning model selection, agentic workflows, and parallel processing capabilities.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Agentic AI Systems: </w:t>
      </w:r>
      <w:r>
        <w:t xml:space="preserve">Design and build AI agent architectures with tool use, MCP integration, and multi-agent orchestration for autonomous enterprise workflows.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Enterprise System Integration: </w:t>
      </w:r>
      <w:r>
        <w:t xml:space="preserve">Design solutions that integrate AI capabilities with existing enterprise systems including ERP, CRM, and cloud infrastructure.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Platform Development: </w:t>
      </w:r>
      <w:r>
        <w:t xml:space="preserve">Build production-grade AI platforms using .NET 10 C#, Blazor, and modern cloud-native architectures.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AWS Enterprise Architecture: </w:t>
      </w:r>
      <w:r>
        <w:t xml:space="preserve">Architect serverless systems on AWS using Lambda, API Gateway, Cognito, DynamoDB, CloudFormation, and multi-account Organizations with IAM Identity Center.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Client Solution Design: </w:t>
      </w:r>
      <w:r>
        <w:t xml:space="preserve">Collaborate with C-suite executives to identify high-impact AI opportunities and design tailored solutions aligned with business objectives.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Team Leadership: </w:t>
      </w:r>
      <w:r>
        <w:t xml:space="preserve">Guide engineering teams in adopting AI-native development practices using agentic coding tools and workflows.</w:t>
      </w:r>
    </w:p>
    <w:p>
      <w:pPr>
        <w:tabs>
          <w:tab w:val="right" w:pos="9360"/>
        </w:tabs>
        <w:spacing w:after="0" w:before="120"/>
      </w:pPr>
      <w:r>
        <w:rPr>
          <w:b/>
          <w:bCs/>
          <w:sz w:val="22"/>
          <w:szCs w:val="22"/>
        </w:rPr>
        <w:t xml:space="preserve">Chief AI Officer</w:t>
      </w:r>
      <w:r>
        <w:rPr>
          <w:color w:val="595959"/>
          <w:sz w:val="20"/>
          <w:szCs w:val="20"/>
        </w:rPr>
        <w:t xml:space="preserve">	Jan 2022 – Oct 2024</w:t>
      </w:r>
    </w:p>
    <w:p>
      <w:pPr>
        <w:spacing w:after="80"/>
      </w:pPr>
      <w:r>
        <w:rPr>
          <w:i/>
          <w:iCs/>
          <w:color w:val="595959"/>
          <w:sz w:val="21"/>
          <w:szCs w:val="21"/>
        </w:rPr>
        <w:t xml:space="preserve">Sole Fitness — Salt Lake City, 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AI Strategy Development: </w:t>
      </w:r>
      <w:r>
        <w:t xml:space="preserve">Defined and executed the company's AI roadmap, transitioning from traditional software to AI-enhanced operations.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Multi-Provider LLM Integration: </w:t>
      </w:r>
      <w:r>
        <w:t xml:space="preserve">Integrated multiple AI providers to create adaptive solutions optimized for cost, performance, and capability.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Real-Time AI Sales System: </w:t>
      </w:r>
      <w:r>
        <w:t xml:space="preserve">Developed a multimodal AI system using speech recognition and language processing to extract key information from sales conversations and provide immediate diagnostic insights.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Agentic Workflow Design: </w:t>
      </w:r>
      <w:r>
        <w:t xml:space="preserve">Pioneered early AI agent patterns and autonomous workflow systems to streamline business processes.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Cloud AI Infrastructure: </w:t>
      </w:r>
      <w:r>
        <w:t xml:space="preserve">Architected AI infrastructure on AWS Bedrock and Azure AI, ensuring scalability and reliability for production workloads.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Cross-Functional Collaboration: </w:t>
      </w:r>
      <w:r>
        <w:t xml:space="preserve">Worked across departments to identify and implement AI-driven process improvements using C#/.NET.</w:t>
      </w:r>
    </w:p>
    <w:p>
      <w:pPr>
        <w:tabs>
          <w:tab w:val="right" w:pos="9360"/>
        </w:tabs>
        <w:spacing w:after="0" w:before="120"/>
      </w:pPr>
      <w:r>
        <w:rPr>
          <w:b/>
          <w:bCs/>
          <w:sz w:val="22"/>
          <w:szCs w:val="22"/>
        </w:rPr>
        <w:t xml:space="preserve">Chief Technology Officer (CTO)</w:t>
      </w:r>
      <w:r>
        <w:rPr>
          <w:color w:val="595959"/>
          <w:sz w:val="20"/>
          <w:szCs w:val="20"/>
        </w:rPr>
        <w:t xml:space="preserve">	Jan 2015 – Dec 2021</w:t>
      </w:r>
    </w:p>
    <w:p>
      <w:pPr>
        <w:spacing w:after="80"/>
      </w:pPr>
      <w:r>
        <w:rPr>
          <w:i/>
          <w:iCs/>
          <w:color w:val="595959"/>
          <w:sz w:val="21"/>
          <w:szCs w:val="21"/>
        </w:rPr>
        <w:t xml:space="preserve">Sole Fitness — Salt Lake City, 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Technology Leadership: </w:t>
      </w:r>
      <w:r>
        <w:t xml:space="preserve">Led all technology strategy and implementation, overseeing a team of engineers and IT professionals.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Business Growth: </w:t>
      </w:r>
      <w:r>
        <w:t xml:space="preserve">Technology initiatives contributed to growing annual revenue from $10M to $100M.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Project Management: </w:t>
      </w:r>
      <w:r>
        <w:t xml:space="preserve">Managed multiple concurrent technology projects, consistently delivering on time and within budget.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System Optimization: </w:t>
      </w:r>
      <w:r>
        <w:t xml:space="preserve">Modernized infrastructure with serverless architectures on Azure and AWS, reducing operational costs and improving scalability.</w:t>
      </w:r>
    </w:p>
    <w:p>
      <w:pPr>
        <w:tabs>
          <w:tab w:val="right" w:pos="9360"/>
        </w:tabs>
        <w:spacing w:after="0" w:before="120"/>
      </w:pPr>
      <w:r>
        <w:rPr>
          <w:b/>
          <w:bCs/>
          <w:sz w:val="22"/>
          <w:szCs w:val="22"/>
        </w:rPr>
        <w:t xml:space="preserve">Software Developer</w:t>
      </w:r>
      <w:r>
        <w:rPr>
          <w:color w:val="595959"/>
          <w:sz w:val="20"/>
          <w:szCs w:val="20"/>
        </w:rPr>
        <w:t xml:space="preserve">	Feb 2010 – Dec 2014</w:t>
      </w:r>
    </w:p>
    <w:p>
      <w:pPr>
        <w:spacing w:after="80"/>
      </w:pPr>
      <w:r>
        <w:rPr>
          <w:i/>
          <w:iCs/>
          <w:color w:val="595959"/>
          <w:sz w:val="21"/>
          <w:szCs w:val="21"/>
        </w:rPr>
        <w:t xml:space="preserve">Sole Fitness — Salt Lake City, 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Specialization: </w:t>
      </w:r>
      <w:r>
        <w:t xml:space="preserve">Developed enterprise applications in C# with deep expertise in EDI integration and ERP systems.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Process Improvement: </w:t>
      </w:r>
      <w:r>
        <w:t xml:space="preserve">Automated key business processes, reducing manual effort and improving data accuracy.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Collaboration: </w:t>
      </w:r>
      <w:r>
        <w:t xml:space="preserve">Worked closely with business stakeholders to translate requirements into technical solutions.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Achievements: </w:t>
      </w:r>
      <w:r>
        <w:t xml:space="preserve">Contributions and initiative led to promotion to CTO role.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Earlier Experience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Jan 2008 – Jan 2010 — </w:t>
      </w:r>
      <w:r>
        <w:t xml:space="preserve">Senior IT Specialist, Nexus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Jan 2003 – Dec 2007 — </w:t>
      </w:r>
      <w:r>
        <w:t xml:space="preserve">Founder &amp; CEO, YES Networks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EDUCATION</w:t>
      </w:r>
    </w:p>
    <w:p>
      <w:pPr>
        <w:tabs>
          <w:tab w:val="right" w:pos="9360"/>
        </w:tabs>
        <w:spacing w:after="0"/>
      </w:pPr>
      <w:r>
        <w:rPr>
          <w:b/>
          <w:bCs/>
          <w:sz w:val="22"/>
          <w:szCs w:val="22"/>
        </w:rPr>
        <w:t xml:space="preserve">Coursework in Computer Science</w:t>
      </w:r>
      <w:r>
        <w:rPr>
          <w:color w:val="595959"/>
          <w:sz w:val="20"/>
          <w:szCs w:val="20"/>
        </w:rPr>
        <w:t xml:space="preserve">	2000 – 2002</w:t>
      </w:r>
    </w:p>
    <w:p>
      <w:pPr>
        <w:spacing w:after="80"/>
      </w:pPr>
      <w:r>
        <w:rPr>
          <w:i/>
          <w:iCs/>
          <w:color w:val="595959"/>
          <w:sz w:val="21"/>
          <w:szCs w:val="21"/>
        </w:rPr>
        <w:t xml:space="preserve">University of Utah — Salt Lake City, UT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TECHNICAL SKILLS</w:t>
      </w:r>
    </w:p>
    <w:p>
      <w:pPr>
        <w:spacing w:after="60"/>
      </w:pPr>
      <w:r>
        <w:rPr>
          <w:b/>
          <w:bCs/>
        </w:rPr>
        <w:t xml:space="preserve">AI &amp; Machine Learning: </w:t>
      </w:r>
      <w:r>
        <w:t xml:space="preserve">LLMs, Multi-Model Orchestration, Generative AI, RAG, Prompt Engineering, AI Workflow Automation, Agentic Coding</w:t>
      </w:r>
    </w:p>
    <w:p>
      <w:pPr>
        <w:spacing w:after="60"/>
      </w:pPr>
      <w:r>
        <w:rPr>
          <w:b/>
          <w:bCs/>
        </w:rPr>
        <w:t xml:space="preserve">AI Agent Architecture: </w:t>
      </w:r>
      <w:r>
        <w:t xml:space="preserve">MCP (Model Context Protocol), Tool Use, Computer Use, Multi-Agent Orchestration, A2A, Autonomous Workflows</w:t>
      </w:r>
    </w:p>
    <w:p>
      <w:pPr>
        <w:spacing w:after="60"/>
      </w:pPr>
      <w:r>
        <w:rPr>
          <w:b/>
          <w:bCs/>
        </w:rPr>
        <w:t xml:space="preserve">AI Platforms &amp; Providers: </w:t>
      </w:r>
      <w:r>
        <w:t xml:space="preserve">OpenAI, Anthropic, Google, Meta, AWS Bedrock, Azure AI</w:t>
      </w:r>
    </w:p>
    <w:p>
      <w:pPr>
        <w:spacing w:after="60"/>
      </w:pPr>
      <w:r>
        <w:rPr>
          <w:b/>
          <w:bCs/>
        </w:rPr>
        <w:t xml:space="preserve">AI-Native Development: </w:t>
      </w:r>
      <w:r>
        <w:t xml:space="preserve">Cursor IDE, Claude Code, Agentic Coding Workflows, AI-Assisted Architecture &amp; Implementation</w:t>
      </w:r>
    </w:p>
    <w:p>
      <w:pPr>
        <w:spacing w:after="60"/>
      </w:pPr>
      <w:r>
        <w:rPr>
          <w:b/>
          <w:bCs/>
        </w:rPr>
        <w:t xml:space="preserve">Programming &amp; Frameworks: </w:t>
      </w:r>
      <w:r>
        <w:t xml:space="preserve">C# .NET 10, Blazor, .NET Aspire, Python, TypeScript, SOLID Principles</w:t>
      </w:r>
    </w:p>
    <w:p>
      <w:pPr>
        <w:spacing w:after="60"/>
      </w:pPr>
      <w:r>
        <w:rPr>
          <w:b/>
          <w:bCs/>
        </w:rPr>
        <w:t xml:space="preserve">Cloud &amp; Infrastructure: </w:t>
      </w:r>
      <w:r>
        <w:t xml:space="preserve">AWS (Lambda, API Gateway, CloudFormation, DynamoDB, Cognito, SNS, SSM, Organizations, IAM Identity Center), Azure, Serverless, IaC, Docker</w:t>
      </w:r>
    </w:p>
    <w:p>
      <w:pPr>
        <w:spacing w:after="60"/>
      </w:pPr>
      <w:r>
        <w:rPr>
          <w:b/>
          <w:bCs/>
        </w:rPr>
        <w:t xml:space="preserve">Data &amp; Storage: </w:t>
      </w:r>
      <w:r>
        <w:t xml:space="preserve">DynamoDB, Cosmos DB, SQL Server, SSM Parameter Store, Vector Databases</w:t>
      </w:r>
    </w:p>
    <w:p>
      <w:pPr>
        <w:spacing w:after="60"/>
      </w:pPr>
      <w:r>
        <w:rPr>
          <w:b/>
          <w:bCs/>
        </w:rPr>
        <w:t xml:space="preserve">Enterprise Systems: </w:t>
      </w:r>
      <w:r>
        <w:t xml:space="preserve">ERP, CRM, EDI, Workflow Automation, REST APIs, WebSocket, SSE</w:t>
      </w:r>
    </w:p>
    <w:p>
      <w:pPr>
        <w:spacing w:after="60"/>
      </w:pPr>
      <w:r>
        <w:rPr>
          <w:b/>
          <w:bCs/>
        </w:rPr>
        <w:t xml:space="preserve">Development Practices: </w:t>
      </w:r>
      <w:r>
        <w:t xml:space="preserve">Agile, TDD, CI/CD, Git, OpenTelemetry, Performance Optimization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LEADERSHIP &amp; STRATEGIC SKILLS</w:t>
      </w:r>
    </w:p>
    <w:p>
      <w:pPr>
        <w:spacing w:after="60"/>
      </w:pPr>
      <w:r>
        <w:rPr>
          <w:b/>
          <w:bCs/>
        </w:rPr>
        <w:t xml:space="preserve">AI Strategy: </w:t>
      </w:r>
      <w:r>
        <w:t xml:space="preserve">Roadmap Development, Multi-Model Architecture, Governance, ROI Measurement</w:t>
      </w:r>
    </w:p>
    <w:p>
      <w:pPr>
        <w:spacing w:after="60"/>
      </w:pPr>
      <w:r>
        <w:rPr>
          <w:b/>
          <w:bCs/>
        </w:rPr>
        <w:t xml:space="preserve">Business Transformation: </w:t>
      </w:r>
      <w:r>
        <w:t xml:space="preserve">Digital Transformation, AI Process Optimization</w:t>
      </w:r>
    </w:p>
    <w:p>
      <w:pPr>
        <w:spacing w:after="60"/>
      </w:pPr>
      <w:r>
        <w:rPr>
          <w:b/>
          <w:bCs/>
        </w:rPr>
        <w:t xml:space="preserve">Executive Leadership: </w:t>
      </w:r>
      <w:r>
        <w:t xml:space="preserve">Strategic Planning, Team Building, Stakeholder Management</w:t>
      </w:r>
    </w:p>
    <w:p>
      <w:pPr>
        <w:spacing w:after="60"/>
      </w:pPr>
      <w:r>
        <w:rPr>
          <w:b/>
          <w:bCs/>
        </w:rPr>
        <w:t xml:space="preserve">Project Management: </w:t>
      </w:r>
      <w:r>
        <w:t xml:space="preserve">Agile, Scrum, Budget Management</w:t>
      </w:r>
    </w:p>
    <w:p>
      <w:pPr>
        <w:spacing w:after="60"/>
      </w:pPr>
      <w:r>
        <w:rPr>
          <w:b/>
          <w:bCs/>
        </w:rPr>
        <w:t xml:space="preserve">Client Relations: </w:t>
      </w:r>
      <w:r>
        <w:t xml:space="preserve">Technical Selling, Solution Architecture, Executive Presentations</w:t>
      </w:r>
    </w:p>
    <w:p>
      <w:pPr>
        <w:pBdr>
          <w:bottom w:val="single" w:color="1F4E79" w:sz="8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REFERENCES</w:t>
      </w:r>
    </w:p>
    <w:p>
      <w:pPr>
        <w:spacing w:after="60"/>
      </w:pPr>
      <w:r>
        <w:rPr>
          <w:b/>
          <w:bCs/>
        </w:rPr>
        <w:t xml:space="preserve">Ben Pehrson</w:t>
      </w:r>
      <w:r>
        <w:t xml:space="preserve"> — CTO, Academy Mortgage  •  (801) 750-1422</w:t>
      </w:r>
    </w:p>
    <w:p>
      <w:pPr>
        <w:spacing w:after="60"/>
      </w:pPr>
      <w:r>
        <w:rPr>
          <w:b/>
          <w:bCs/>
        </w:rPr>
        <w:t xml:space="preserve">Forrest Ringwood</w:t>
      </w:r>
      <w:r>
        <w:t xml:space="preserve"> — CEO, FR Customs  •  (801) 628-2996</w:t>
      </w:r>
    </w:p>
    <w:p>
      <w:pPr>
        <w:spacing w:after="60"/>
      </w:pPr>
      <w:r>
        <w:rPr>
          <w:b/>
          <w:bCs/>
        </w:rPr>
        <w:t xml:space="preserve">Ryan Scott</w:t>
      </w:r>
      <w:r>
        <w:t xml:space="preserve"> — Marketing, Guidance.com  •  (512) 786-8943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2026-04-15T23:04:02.457Z</dcterms:created>
  <dcterms:modified xsi:type="dcterms:W3CDTF">2026-04-15T23:04:02.458Z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